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7D43" w14:textId="77777777" w:rsidR="008A3F4E" w:rsidRDefault="008A3F4E" w:rsidP="00427464">
      <w:pPr>
        <w:spacing w:after="0"/>
        <w:ind w:left="540"/>
        <w:jc w:val="center"/>
        <w:rPr>
          <w:rFonts w:asciiTheme="majorBidi" w:hAnsiTheme="majorBidi" w:cstheme="majorBidi"/>
          <w:b/>
          <w:lang w:val="sv-SE"/>
        </w:rPr>
      </w:pPr>
      <w:bookmarkStart w:id="0" w:name="_Hlk89463531"/>
      <w:bookmarkEnd w:id="0"/>
      <w:r>
        <w:rPr>
          <w:noProof/>
        </w:rPr>
        <w:drawing>
          <wp:anchor distT="0" distB="0" distL="114300" distR="114300" simplePos="0" relativeHeight="251692032" behindDoc="1" locked="0" layoutInCell="1" allowOverlap="1" wp14:anchorId="16721354" wp14:editId="49AD07D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914400" cy="864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lang w:val="sv-SE"/>
        </w:rPr>
        <w:t xml:space="preserve">YAYASAN </w:t>
      </w:r>
      <w:r>
        <w:rPr>
          <w:rFonts w:asciiTheme="majorBidi" w:hAnsiTheme="majorBidi" w:cstheme="majorBidi"/>
          <w:b/>
        </w:rPr>
        <w:t>DARMA BAKTI INSANI</w:t>
      </w:r>
    </w:p>
    <w:p w14:paraId="2ABC3B1F" w14:textId="77777777" w:rsidR="008A3F4E" w:rsidRDefault="008A3F4E" w:rsidP="00427464">
      <w:pPr>
        <w:pStyle w:val="Header"/>
        <w:ind w:left="54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SEKOLAH LUAR BIASA DARMA BAKTI INSANI</w:t>
      </w:r>
    </w:p>
    <w:p w14:paraId="1234EE8E" w14:textId="77777777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KANAGARIAN </w:t>
      </w:r>
      <w:proofErr w:type="spellStart"/>
      <w:r>
        <w:rPr>
          <w:rFonts w:asciiTheme="majorBidi" w:hAnsiTheme="majorBidi" w:cstheme="majorBidi"/>
          <w:b/>
          <w:sz w:val="22"/>
          <w:szCs w:val="22"/>
        </w:rPr>
        <w:t>Tj</w:t>
      </w:r>
      <w:proofErr w:type="spellEnd"/>
      <w:r>
        <w:rPr>
          <w:rFonts w:asciiTheme="majorBidi" w:hAnsiTheme="majorBidi" w:cstheme="majorBidi"/>
          <w:b/>
          <w:sz w:val="22"/>
          <w:szCs w:val="22"/>
        </w:rPr>
        <w:t>. HARO SIKABU-KABU Pd. PANJANG</w:t>
      </w:r>
    </w:p>
    <w:p w14:paraId="13B06C58" w14:textId="77B2B363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Cs/>
          <w:sz w:val="20"/>
          <w:szCs w:val="20"/>
        </w:rPr>
        <w:t>Alamat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: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Jorong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Padang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Panjang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Nagari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Tj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Haro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Sikabu-kabu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Pd.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Panjang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Kec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Luak</w:t>
      </w:r>
      <w:proofErr w:type="spellEnd"/>
    </w:p>
    <w:p w14:paraId="1D98DB26" w14:textId="750E3181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0"/>
          <w:szCs w:val="20"/>
        </w:rPr>
        <w:t>Kab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>.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 50 Kota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Kode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Pos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26261 HP. 08082152983464</w:t>
      </w:r>
    </w:p>
    <w:p w14:paraId="0C7E69E1" w14:textId="3C8E1A80" w:rsidR="00957646" w:rsidRDefault="008A3F4E" w:rsidP="00427464">
      <w:pPr>
        <w:pStyle w:val="Header"/>
        <w:tabs>
          <w:tab w:val="left" w:pos="720"/>
        </w:tabs>
        <w:ind w:left="540"/>
        <w:jc w:val="center"/>
        <w:rPr>
          <w:b/>
          <w:sz w:val="32"/>
          <w:szCs w:val="32"/>
        </w:rPr>
      </w:pPr>
      <w:proofErr w:type="gramStart"/>
      <w:r>
        <w:rPr>
          <w:rFonts w:asciiTheme="majorBidi" w:hAnsiTheme="majorBidi" w:cstheme="majorBidi"/>
          <w:bCs/>
          <w:sz w:val="20"/>
          <w:szCs w:val="20"/>
        </w:rPr>
        <w:t>Email :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hyperlink r:id="rId7" w:history="1">
        <w:r w:rsidRPr="00132018">
          <w:rPr>
            <w:rStyle w:val="Hyperlink"/>
            <w:rFonts w:asciiTheme="majorBidi" w:hAnsiTheme="majorBidi" w:cstheme="majorBidi"/>
            <w:bCs/>
            <w:sz w:val="20"/>
            <w:szCs w:val="20"/>
          </w:rPr>
          <w:t>slb.darmabaktiinsani2020@gmail.com</w:t>
        </w:r>
      </w:hyperlink>
      <w:r>
        <w:rPr>
          <w:rFonts w:asciiTheme="majorBidi" w:hAnsiTheme="majorBidi" w:cstheme="majorBidi"/>
          <w:bCs/>
          <w:sz w:val="20"/>
          <w:szCs w:val="20"/>
        </w:rPr>
        <w:t xml:space="preserve"> website : </w:t>
      </w:r>
      <w:r w:rsidRPr="00D35C6E">
        <w:rPr>
          <w:rFonts w:asciiTheme="majorBidi" w:hAnsiTheme="majorBidi" w:cstheme="majorBidi"/>
          <w:bCs/>
          <w:color w:val="3333CC"/>
          <w:sz w:val="20"/>
          <w:szCs w:val="20"/>
        </w:rPr>
        <w:t>slbdbi.sch.id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0C22E23" w14:textId="5EA8CAF1" w:rsidR="004E28F1" w:rsidRDefault="00222032" w:rsidP="004E2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9C3C74D">
          <v:line id="Straight Connector 1" o:spid="_x0000_s1026" style="position:absolute;left:0;text-align:left;z-index:251658240;visibility:visible;mso-wrap-distance-top:-3e-5mm;mso-wrap-distance-bottom:-3e-5mm" from="-.2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" strokeweight="3pt">
            <v:stroke linestyle="thinThin"/>
          </v:line>
        </w:pict>
      </w:r>
    </w:p>
    <w:p w14:paraId="1470CD82" w14:textId="77777777" w:rsidR="004E28F1" w:rsidRPr="008D5747" w:rsidRDefault="004E28F1" w:rsidP="004E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4688B111" w14:textId="426F1B7D" w:rsidR="004E28F1" w:rsidRPr="007B0B14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B4A57">
        <w:rPr>
          <w:rFonts w:ascii="Times New Roman" w:hAnsi="Times New Roman"/>
          <w:b/>
          <w:sz w:val="24"/>
          <w:szCs w:val="24"/>
        </w:rPr>
        <w:t>EPALA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747">
        <w:rPr>
          <w:rFonts w:ascii="Times New Roman" w:hAnsi="Times New Roman"/>
          <w:b/>
          <w:sz w:val="24"/>
          <w:szCs w:val="24"/>
        </w:rPr>
        <w:t>SLB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F4E">
        <w:rPr>
          <w:rFonts w:ascii="Times New Roman" w:hAnsi="Times New Roman"/>
          <w:b/>
          <w:sz w:val="24"/>
          <w:szCs w:val="24"/>
        </w:rPr>
        <w:t>DARMA BAKTI INSANI</w:t>
      </w:r>
    </w:p>
    <w:p w14:paraId="04FDC5E7" w14:textId="634EA67E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F0376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23CD8">
        <w:rPr>
          <w:rFonts w:ascii="Times New Roman" w:hAnsi="Times New Roman"/>
          <w:b/>
          <w:sz w:val="24"/>
          <w:szCs w:val="24"/>
        </w:rPr>
        <w:t>Pendidik</w:t>
      </w:r>
      <w:proofErr w:type="spellEnd"/>
    </w:p>
    <w:p w14:paraId="169DD18A" w14:textId="5991B175" w:rsidR="004E28F1" w:rsidRPr="008B79C7" w:rsidRDefault="004E28F1" w:rsidP="00DC2DD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="00427464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>:</w:t>
      </w:r>
      <w:proofErr w:type="gramEnd"/>
      <w:r w:rsidR="008A3F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421.8/</w:t>
      </w:r>
      <w:r w:rsidR="00C23CD8">
        <w:rPr>
          <w:rFonts w:ascii="Times New Roman" w:hAnsi="Times New Roman"/>
          <w:sz w:val="24"/>
          <w:szCs w:val="24"/>
        </w:rPr>
        <w:t xml:space="preserve"> </w:t>
      </w:r>
      <w:r w:rsidR="00222032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GoBack"/>
      <w:bookmarkEnd w:id="1"/>
      <w:r w:rsidR="00C23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/SLB-</w:t>
      </w:r>
      <w:r w:rsidR="008A3F4E">
        <w:rPr>
          <w:rFonts w:ascii="Times New Roman" w:hAnsi="Times New Roman"/>
          <w:sz w:val="24"/>
          <w:szCs w:val="24"/>
        </w:rPr>
        <w:t>DBI/</w:t>
      </w:r>
      <w:r>
        <w:rPr>
          <w:rFonts w:ascii="Times New Roman" w:hAnsi="Times New Roman"/>
          <w:sz w:val="24"/>
          <w:szCs w:val="24"/>
        </w:rPr>
        <w:t>I/202</w:t>
      </w:r>
      <w:r w:rsidR="00393343">
        <w:rPr>
          <w:rFonts w:ascii="Times New Roman" w:hAnsi="Times New Roman"/>
          <w:sz w:val="24"/>
          <w:szCs w:val="24"/>
        </w:rPr>
        <w:t>4</w:t>
      </w:r>
    </w:p>
    <w:p w14:paraId="3F7C4B76" w14:textId="16C248C7" w:rsidR="004E28F1" w:rsidRPr="007B0B14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343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Pr="008A3F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343">
        <w:rPr>
          <w:rFonts w:ascii="Times New Roman" w:hAnsi="Times New Roman"/>
          <w:i/>
          <w:iCs/>
          <w:sz w:val="24"/>
          <w:szCs w:val="24"/>
        </w:rPr>
        <w:t>Dua</w:t>
      </w:r>
      <w:proofErr w:type="spellEnd"/>
      <w:r w:rsidR="003933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93343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393343">
        <w:rPr>
          <w:rFonts w:ascii="Times New Roman" w:hAnsi="Times New Roman"/>
          <w:i/>
          <w:iCs/>
          <w:sz w:val="24"/>
          <w:szCs w:val="24"/>
        </w:rPr>
        <w:t xml:space="preserve"> Lima</w:t>
      </w:r>
      <w:r w:rsidRPr="0045611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4A57">
        <w:rPr>
          <w:rFonts w:ascii="Times New Roman" w:hAnsi="Times New Roman"/>
          <w:i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93343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8A3F4E">
        <w:rPr>
          <w:rFonts w:ascii="Times New Roman" w:hAnsi="Times New Roman"/>
          <w:sz w:val="24"/>
          <w:szCs w:val="24"/>
        </w:rPr>
        <w:t>Darma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Bakti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1E67CDC7" w14:textId="77777777" w:rsidR="004E28F1" w:rsidRPr="00C61E16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4E28F1" w:rsidRPr="00F0376D" w14:paraId="166C515C" w14:textId="77777777" w:rsidTr="005B7674">
        <w:tc>
          <w:tcPr>
            <w:tcW w:w="3206" w:type="dxa"/>
          </w:tcPr>
          <w:p w14:paraId="0F4E11F4" w14:textId="449E77EE" w:rsidR="004E28F1" w:rsidRPr="00890C3D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41137C22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238DEA90" w14:textId="24E3745B" w:rsidR="004E28F1" w:rsidRPr="00890C3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SLB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2C21CAE2" w14:textId="77777777" w:rsidTr="005B7674">
        <w:tc>
          <w:tcPr>
            <w:tcW w:w="3206" w:type="dxa"/>
          </w:tcPr>
          <w:p w14:paraId="5479EEFE" w14:textId="35B99FB6" w:rsidR="004E28F1" w:rsidRPr="00E0526B" w:rsidRDefault="00456118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ASBI GAFRI IHSAN,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S.Kom</w:t>
            </w:r>
            <w:proofErr w:type="spellEnd"/>
          </w:p>
        </w:tc>
        <w:tc>
          <w:tcPr>
            <w:tcW w:w="333" w:type="dxa"/>
          </w:tcPr>
          <w:p w14:paraId="64D2656E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68A2106" w14:textId="77777777" w:rsidR="004E28F1" w:rsidRPr="00F0376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guru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2771029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C2C93" w14:textId="484C0CBE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18">
        <w:rPr>
          <w:rFonts w:ascii="Times New Roman" w:hAnsi="Times New Roman"/>
          <w:sz w:val="24"/>
          <w:szCs w:val="24"/>
        </w:rPr>
        <w:t>pendidik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7C6CA35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8460C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376D">
        <w:rPr>
          <w:rFonts w:ascii="Times New Roman" w:hAnsi="Times New Roman"/>
          <w:b/>
          <w:sz w:val="24"/>
          <w:szCs w:val="24"/>
        </w:rPr>
        <w:t>PASAL  1</w:t>
      </w:r>
      <w:proofErr w:type="gramEnd"/>
    </w:p>
    <w:p w14:paraId="0FB3F854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064A6A50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FDD3096" w14:textId="6858BDB3" w:rsidR="00A017CB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18">
        <w:rPr>
          <w:rFonts w:ascii="Times New Roman" w:hAnsi="Times New Roman"/>
          <w:sz w:val="24"/>
          <w:szCs w:val="24"/>
        </w:rPr>
        <w:t>pendidik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 w:rsidR="00DC2DD8">
        <w:rPr>
          <w:rFonts w:ascii="Times New Roman" w:hAnsi="Times New Roman"/>
          <w:sz w:val="24"/>
          <w:szCs w:val="24"/>
        </w:rPr>
        <w:t>.</w:t>
      </w:r>
    </w:p>
    <w:p w14:paraId="139DED2C" w14:textId="77777777" w:rsidR="00A017CB" w:rsidRPr="00F0376D" w:rsidRDefault="00A017CB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05C1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F8E30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4D2A37C4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7AA4B3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1393B6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091658BB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16 Tahun 2018 tentang Anggaran Pendapatan dan Belanja Daerah Provinsi Sumatera Barat Tahun Anggaran 2019;</w:t>
      </w:r>
    </w:p>
    <w:p w14:paraId="3956A678" w14:textId="77777777" w:rsidR="004E28F1" w:rsidRPr="00DC2DD8" w:rsidRDefault="004E28F1" w:rsidP="00DC2DD8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lastRenderedPageBreak/>
        <w:t>Peraturan Gubernur Sumatera Barat Nomor 67 Tahun 2018 tentang Penjabaran Anggaran Pendapatan dan Belanja Daerah Provinsi Sumatera Barat Tahun Anggaran 2019;</w:t>
      </w:r>
    </w:p>
    <w:p w14:paraId="4C3D2DB3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620EF947" w14:textId="77777777" w:rsidR="004E28F1" w:rsidRPr="00A017CB" w:rsidRDefault="004E28F1" w:rsidP="00A017C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7DFD0B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908C" w14:textId="77777777" w:rsidR="00DC2DD8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10F326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29F4D1" w14:textId="5A9E058D" w:rsidR="004E28F1" w:rsidRPr="009808A5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 xml:space="preserve">SLB </w:t>
      </w:r>
      <w:proofErr w:type="spellStart"/>
      <w:r w:rsidR="00406F11">
        <w:rPr>
          <w:rFonts w:ascii="Times New Roman" w:hAnsi="Times New Roman"/>
          <w:sz w:val="24"/>
          <w:szCs w:val="24"/>
        </w:rPr>
        <w:t>Darma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Bakti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Insani</w:t>
      </w:r>
      <w:proofErr w:type="spellEnd"/>
    </w:p>
    <w:p w14:paraId="73A1ED2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312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4952870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7E13F9A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5D6624" w14:textId="71249001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Jangka waktu pelaksanaan pekerjaan sebagaimana dimaksud Pasal 1 mulai berlaku sejak </w:t>
      </w:r>
      <w:proofErr w:type="spellStart"/>
      <w:r w:rsidR="00D5439F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5439F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 w:rsidR="00D5439F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D54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439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D54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439F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D5439F">
        <w:rPr>
          <w:rFonts w:ascii="Times New Roman" w:hAnsi="Times New Roman" w:cs="Times New Roman"/>
          <w:sz w:val="24"/>
          <w:szCs w:val="24"/>
          <w:lang w:val="en-US"/>
        </w:rPr>
        <w:t xml:space="preserve"> 2023/2024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1D245144" w14:textId="77777777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154E5D8C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76E0A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6CF57F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213A731B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EA6F4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hak berupa jasa yang diberikan sesuai dengan Peraturan Gubernur Sumatera Barat dan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kewajiban untuk membayarkan kepada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7C37B7CD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0933986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Melaksanakan pekerjaan sesuai dengan pembagian tugas yang ditetapkan</w:t>
      </w:r>
    </w:p>
    <w:p w14:paraId="2B127B82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7F18FC0C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C8A4B2F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05C5B228" w14:textId="0C506A79" w:rsidR="00427464" w:rsidRDefault="0042746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115171" w14:textId="77777777" w:rsidR="00427464" w:rsidRDefault="0042746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A05C0" w14:textId="77777777" w:rsidR="004E28F1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01CB56D1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70CE4F03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BA240C" w14:textId="261F6F99" w:rsidR="004E28F1" w:rsidRPr="00F0376D" w:rsidRDefault="004E28F1" w:rsidP="004E28F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Darma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Bakti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D5439F">
        <w:rPr>
          <w:rFonts w:ascii="Times New Roman" w:hAnsi="Times New Roman"/>
          <w:sz w:val="24"/>
          <w:szCs w:val="24"/>
        </w:rPr>
        <w:t>4</w:t>
      </w:r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Biaya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17CB">
        <w:rPr>
          <w:rFonts w:ascii="Times New Roman" w:hAnsi="Times New Roman"/>
          <w:sz w:val="24"/>
          <w:szCs w:val="24"/>
        </w:rPr>
        <w:t>Sekolah</w:t>
      </w:r>
      <w:proofErr w:type="spellEnd"/>
      <w:r w:rsidR="00A017CB">
        <w:rPr>
          <w:rFonts w:ascii="Times New Roman" w:hAnsi="Times New Roman"/>
          <w:sz w:val="24"/>
          <w:szCs w:val="24"/>
        </w:rPr>
        <w:t>.</w:t>
      </w:r>
    </w:p>
    <w:p w14:paraId="4105B7CD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90C57" w14:textId="77777777" w:rsidR="00DC2DD8" w:rsidRPr="00DC2DD8" w:rsidRDefault="00DC2DD8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0B296A" w14:textId="77777777" w:rsidR="004E28F1" w:rsidRPr="00260413" w:rsidRDefault="004E28F1" w:rsidP="00DC2D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40B01D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lastRenderedPageBreak/>
        <w:t>PASAL 7</w:t>
      </w:r>
    </w:p>
    <w:p w14:paraId="57B0EB8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486D37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A92A249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Apabila 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5668930D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04DE2CF9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6FF85D" w14:textId="77777777" w:rsidR="00DC2DD8" w:rsidRPr="00F0376D" w:rsidRDefault="00DC2DD8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97F290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24412B9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73314EC9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45A8718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6A1903D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berdasarkan kesepakatan kedua belah pihak.</w:t>
      </w:r>
    </w:p>
    <w:p w14:paraId="00E76E51" w14:textId="77777777" w:rsidR="00DC2DD8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FC14A" w14:textId="77777777" w:rsidR="00DC2DD8" w:rsidRPr="00F0376D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6FFA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9</w:t>
      </w:r>
    </w:p>
    <w:p w14:paraId="0429E7A9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56A8F0E5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E6B5E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51D9B76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5"/>
      </w:tblGrid>
      <w:tr w:rsidR="004E28F1" w:rsidRPr="00F0376D" w14:paraId="00C43EAD" w14:textId="77777777" w:rsidTr="00456118">
        <w:trPr>
          <w:trHeight w:val="215"/>
        </w:trPr>
        <w:tc>
          <w:tcPr>
            <w:tcW w:w="4781" w:type="dxa"/>
          </w:tcPr>
          <w:p w14:paraId="285D1A52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795" w:type="dxa"/>
          </w:tcPr>
          <w:p w14:paraId="16C78EF6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552E69CB" w14:textId="77777777" w:rsidTr="00456118">
        <w:trPr>
          <w:trHeight w:val="215"/>
        </w:trPr>
        <w:tc>
          <w:tcPr>
            <w:tcW w:w="4781" w:type="dxa"/>
          </w:tcPr>
          <w:p w14:paraId="03A51505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</w:tcPr>
          <w:p w14:paraId="6F240DB2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Kepala Sekolah</w:t>
            </w:r>
          </w:p>
        </w:tc>
      </w:tr>
      <w:tr w:rsidR="004E28F1" w:rsidRPr="00F0376D" w14:paraId="450C57CF" w14:textId="77777777" w:rsidTr="00456118">
        <w:trPr>
          <w:trHeight w:val="215"/>
        </w:trPr>
        <w:tc>
          <w:tcPr>
            <w:tcW w:w="4781" w:type="dxa"/>
          </w:tcPr>
          <w:p w14:paraId="709D828F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65A6A4C7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47BE0C57" w14:textId="77777777" w:rsidTr="00456118">
        <w:trPr>
          <w:trHeight w:val="215"/>
        </w:trPr>
        <w:tc>
          <w:tcPr>
            <w:tcW w:w="4781" w:type="dxa"/>
          </w:tcPr>
          <w:p w14:paraId="05918129" w14:textId="77777777" w:rsidR="004E28F1" w:rsidRPr="00F0376D" w:rsidRDefault="004E28F1" w:rsidP="004561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3A14B705" w14:textId="77777777" w:rsidR="004E28F1" w:rsidRPr="00F0376D" w:rsidRDefault="004E28F1" w:rsidP="005B7674">
            <w:pPr>
              <w:spacing w:line="276" w:lineRule="auto"/>
              <w:ind w:left="1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B743B95" w14:textId="77777777" w:rsidTr="00456118">
        <w:trPr>
          <w:trHeight w:val="70"/>
        </w:trPr>
        <w:tc>
          <w:tcPr>
            <w:tcW w:w="4781" w:type="dxa"/>
          </w:tcPr>
          <w:p w14:paraId="761561E4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2D5971EC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268D223" w14:textId="77777777" w:rsidTr="00456118">
        <w:trPr>
          <w:trHeight w:val="70"/>
        </w:trPr>
        <w:tc>
          <w:tcPr>
            <w:tcW w:w="4781" w:type="dxa"/>
          </w:tcPr>
          <w:p w14:paraId="151E9C99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526A4869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60CA1BB1" w14:textId="77777777" w:rsidTr="00456118">
        <w:trPr>
          <w:trHeight w:val="430"/>
        </w:trPr>
        <w:tc>
          <w:tcPr>
            <w:tcW w:w="4781" w:type="dxa"/>
          </w:tcPr>
          <w:p w14:paraId="1A527B6F" w14:textId="0B0C073D" w:rsidR="004E28F1" w:rsidRPr="00DC2DD8" w:rsidRDefault="00456118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ASBI GAFRI IHSAN, 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</w:t>
            </w:r>
            <w:proofErr w:type="spellEnd"/>
          </w:p>
        </w:tc>
        <w:tc>
          <w:tcPr>
            <w:tcW w:w="4795" w:type="dxa"/>
          </w:tcPr>
          <w:p w14:paraId="69560852" w14:textId="3B973CFF" w:rsidR="004E28F1" w:rsidRPr="00020687" w:rsidRDefault="004452CB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  <w:p w14:paraId="248A1811" w14:textId="77777777" w:rsidR="004E28F1" w:rsidRPr="00020687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28F1" w:rsidRPr="00F0376D" w14:paraId="28A13B65" w14:textId="77777777" w:rsidTr="00456118">
        <w:trPr>
          <w:trHeight w:val="70"/>
        </w:trPr>
        <w:tc>
          <w:tcPr>
            <w:tcW w:w="4781" w:type="dxa"/>
          </w:tcPr>
          <w:p w14:paraId="44953522" w14:textId="77777777" w:rsidR="004E28F1" w:rsidRPr="00F0376D" w:rsidRDefault="004E28F1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2B243F68" w14:textId="77777777" w:rsidR="004E28F1" w:rsidRPr="00F0376D" w:rsidRDefault="004E28F1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73F4588" w14:textId="77777777" w:rsidR="00036C8C" w:rsidRDefault="00036C8C"/>
    <w:p w14:paraId="1699B683" w14:textId="77777777" w:rsidR="00036C8C" w:rsidRDefault="00036C8C"/>
    <w:p w14:paraId="21FB7CCF" w14:textId="77777777" w:rsidR="00036C8C" w:rsidRDefault="00036C8C"/>
    <w:sectPr w:rsidR="00036C8C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926"/>
    <w:rsid w:val="00012E1D"/>
    <w:rsid w:val="000148DA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2032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A1AC3"/>
    <w:rsid w:val="002B2430"/>
    <w:rsid w:val="002B2785"/>
    <w:rsid w:val="002C0705"/>
    <w:rsid w:val="002C08E9"/>
    <w:rsid w:val="002C23D9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460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3A52"/>
    <w:rsid w:val="00383BAF"/>
    <w:rsid w:val="0038476C"/>
    <w:rsid w:val="00386677"/>
    <w:rsid w:val="0039325A"/>
    <w:rsid w:val="00393343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27464"/>
    <w:rsid w:val="00432FCC"/>
    <w:rsid w:val="00434D00"/>
    <w:rsid w:val="004352DD"/>
    <w:rsid w:val="00441577"/>
    <w:rsid w:val="004452CB"/>
    <w:rsid w:val="004466F1"/>
    <w:rsid w:val="004473D1"/>
    <w:rsid w:val="00456118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B0D"/>
    <w:rsid w:val="004B2B1C"/>
    <w:rsid w:val="004B4A57"/>
    <w:rsid w:val="004B4BB6"/>
    <w:rsid w:val="004B6BEA"/>
    <w:rsid w:val="004C0059"/>
    <w:rsid w:val="004C4FDF"/>
    <w:rsid w:val="004D12B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683E"/>
    <w:rsid w:val="0075714C"/>
    <w:rsid w:val="00760991"/>
    <w:rsid w:val="00764B63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311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23CD8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39F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1A58"/>
    <w:rsid w:val="00FC42E3"/>
    <w:rsid w:val="00FC531D"/>
    <w:rsid w:val="00FC5623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D1D"/>
    <w:rsid w:val="00FE41C2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cp:lastPrinted>2024-01-30T04:27:00Z</cp:lastPrinted>
  <dcterms:created xsi:type="dcterms:W3CDTF">2020-09-27T07:32:00Z</dcterms:created>
  <dcterms:modified xsi:type="dcterms:W3CDTF">2024-01-30T04:27:00Z</dcterms:modified>
</cp:coreProperties>
</file>