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778" w14:textId="77777777" w:rsidR="00720BE6" w:rsidRPr="0079171B" w:rsidRDefault="00720BE6" w:rsidP="00720B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9171B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71DC35C3" wp14:editId="28077D0B">
            <wp:simplePos x="0" y="0"/>
            <wp:positionH relativeFrom="column">
              <wp:posOffset>-172085</wp:posOffset>
            </wp:positionH>
            <wp:positionV relativeFrom="paragraph">
              <wp:posOffset>247015</wp:posOffset>
            </wp:positionV>
            <wp:extent cx="901700" cy="889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9463531"/>
      <w:bookmarkEnd w:id="0"/>
      <w:r w:rsidRPr="0079171B">
        <w:rPr>
          <w:rFonts w:ascii="Times New Roman" w:eastAsia="Times New Roman" w:hAnsi="Times New Roman" w:cs="Times New Roman"/>
          <w:b/>
          <w:sz w:val="24"/>
          <w:szCs w:val="24"/>
          <w:lang w:val="sv-SE" w:eastAsia="en-GB"/>
        </w:rPr>
        <w:t xml:space="preserve">YAYASAN </w:t>
      </w:r>
      <w:r w:rsidRPr="0079171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DARMA BAKTI INSANI</w:t>
      </w:r>
    </w:p>
    <w:p w14:paraId="263F52B0" w14:textId="77777777" w:rsidR="00720BE6" w:rsidRPr="00720BE6" w:rsidRDefault="00720BE6" w:rsidP="00720BE6">
      <w:pPr>
        <w:tabs>
          <w:tab w:val="center" w:pos="4320"/>
          <w:tab w:val="right" w:pos="86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20B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SEKOLAH LUAR BIASA DARMA BAKTI INSANI</w:t>
      </w:r>
    </w:p>
    <w:p w14:paraId="6653F756" w14:textId="77777777" w:rsidR="00720BE6" w:rsidRPr="00720BE6" w:rsidRDefault="00720BE6" w:rsidP="00720BE6">
      <w:pPr>
        <w:tabs>
          <w:tab w:val="left" w:pos="720"/>
          <w:tab w:val="center" w:pos="4320"/>
          <w:tab w:val="right" w:pos="86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720BE6">
        <w:rPr>
          <w:rFonts w:ascii="Times New Roman" w:eastAsia="Times New Roman" w:hAnsi="Times New Roman" w:cs="Times New Roman"/>
          <w:b/>
          <w:lang w:val="en-US"/>
        </w:rPr>
        <w:t xml:space="preserve">KANAGARIAN </w:t>
      </w:r>
      <w:proofErr w:type="spellStart"/>
      <w:r w:rsidRPr="00720BE6">
        <w:rPr>
          <w:rFonts w:ascii="Times New Roman" w:eastAsia="Times New Roman" w:hAnsi="Times New Roman" w:cs="Times New Roman"/>
          <w:b/>
          <w:lang w:val="en-US"/>
        </w:rPr>
        <w:t>Tj</w:t>
      </w:r>
      <w:proofErr w:type="spellEnd"/>
      <w:r w:rsidRPr="00720BE6">
        <w:rPr>
          <w:rFonts w:ascii="Times New Roman" w:eastAsia="Times New Roman" w:hAnsi="Times New Roman" w:cs="Times New Roman"/>
          <w:b/>
          <w:lang w:val="en-US"/>
        </w:rPr>
        <w:t>. HARO SIKABU-KABU Pd. PANJANG</w:t>
      </w:r>
    </w:p>
    <w:p w14:paraId="3E44906F" w14:textId="77777777" w:rsidR="00720BE6" w:rsidRPr="00720BE6" w:rsidRDefault="00720BE6" w:rsidP="00720BE6">
      <w:pPr>
        <w:tabs>
          <w:tab w:val="left" w:pos="720"/>
          <w:tab w:val="center" w:pos="4320"/>
          <w:tab w:val="right" w:pos="86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Alamat: </w:t>
      </w:r>
      <w:proofErr w:type="spellStart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Jorong</w:t>
      </w:r>
      <w:proofErr w:type="spellEnd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Padang Panjang Nagari </w:t>
      </w:r>
      <w:proofErr w:type="spellStart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Tj</w:t>
      </w:r>
      <w:proofErr w:type="spellEnd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. Haro </w:t>
      </w:r>
      <w:proofErr w:type="spellStart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Sikabu-kabu</w:t>
      </w:r>
      <w:proofErr w:type="spellEnd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Pd. Panjang </w:t>
      </w:r>
      <w:proofErr w:type="spellStart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Kec</w:t>
      </w:r>
      <w:proofErr w:type="spellEnd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Luak</w:t>
      </w:r>
      <w:proofErr w:type="spellEnd"/>
    </w:p>
    <w:p w14:paraId="6765C545" w14:textId="77777777" w:rsidR="00720BE6" w:rsidRPr="00720BE6" w:rsidRDefault="00720BE6" w:rsidP="00720BE6">
      <w:pPr>
        <w:tabs>
          <w:tab w:val="left" w:pos="720"/>
          <w:tab w:val="center" w:pos="4320"/>
          <w:tab w:val="right" w:pos="86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bookmarkStart w:id="1" w:name="_Hlk100652257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Kode Pos : 26261 Hp. </w:t>
      </w:r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id-ID"/>
        </w:rPr>
        <w:t>082152983464</w:t>
      </w:r>
    </w:p>
    <w:p w14:paraId="464DC4D4" w14:textId="77777777" w:rsidR="00720BE6" w:rsidRPr="00720BE6" w:rsidRDefault="00720BE6" w:rsidP="00720BE6">
      <w:pPr>
        <w:tabs>
          <w:tab w:val="left" w:pos="720"/>
          <w:tab w:val="center" w:pos="4320"/>
          <w:tab w:val="right" w:pos="86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bookmarkStart w:id="2" w:name="_Hlk100652324"/>
      <w:bookmarkEnd w:id="1"/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Email : </w:t>
      </w:r>
      <w:hyperlink r:id="rId7" w:history="1">
        <w:r w:rsidRPr="00720BE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slb.darmabaktiinsani2020@gmail.com</w:t>
        </w:r>
      </w:hyperlink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website : </w:t>
      </w:r>
      <w:r w:rsidRPr="00720BE6">
        <w:rPr>
          <w:rFonts w:ascii="Times New Roman" w:eastAsia="Times New Roman" w:hAnsi="Times New Roman" w:cs="Times New Roman"/>
          <w:bCs/>
          <w:color w:val="3333CC"/>
          <w:sz w:val="20"/>
          <w:szCs w:val="20"/>
          <w:lang w:val="en-US"/>
        </w:rPr>
        <w:t>slbdbi.sch.id</w:t>
      </w:r>
      <w:r w:rsidRPr="00720BE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</w:p>
    <w:bookmarkEnd w:id="2"/>
    <w:p w14:paraId="3084CDE9" w14:textId="77777777" w:rsidR="00720BE6" w:rsidRPr="00720BE6" w:rsidRDefault="00720BE6" w:rsidP="0072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en-GB"/>
        </w:rPr>
      </w:pPr>
      <w:r w:rsidRPr="00720BE6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54C492" wp14:editId="4905EA02">
                <wp:simplePos x="0" y="0"/>
                <wp:positionH relativeFrom="column">
                  <wp:posOffset>28245</wp:posOffset>
                </wp:positionH>
                <wp:positionV relativeFrom="paragraph">
                  <wp:posOffset>33296</wp:posOffset>
                </wp:positionV>
                <wp:extent cx="5530960" cy="0"/>
                <wp:effectExtent l="0" t="19050" r="317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3096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D373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pt,2.6pt" to="437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2BAC2B3C" w14:textId="77777777" w:rsidR="00720BE6" w:rsidRDefault="00720BE6" w:rsidP="00720BE6">
      <w:pPr>
        <w:tabs>
          <w:tab w:val="left" w:pos="0"/>
          <w:tab w:val="left" w:pos="709"/>
          <w:tab w:val="left" w:pos="8820"/>
        </w:tabs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5C56CCBB" w14:textId="6C0C3723" w:rsidR="00967CD9" w:rsidRDefault="00967CD9" w:rsidP="00720BE6">
      <w:pPr>
        <w:tabs>
          <w:tab w:val="left" w:pos="0"/>
          <w:tab w:val="left" w:pos="709"/>
          <w:tab w:val="left" w:pos="8820"/>
        </w:tabs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3795F">
        <w:rPr>
          <w:rFonts w:ascii="Times New Roman" w:hAnsi="Times New Roman"/>
          <w:b/>
          <w:i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URAT KEPUTUSAN</w:t>
      </w:r>
    </w:p>
    <w:p w14:paraId="44161091" w14:textId="5F47AD95" w:rsidR="006601BB" w:rsidRPr="00720BE6" w:rsidRDefault="006601BB" w:rsidP="00626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8048E">
        <w:rPr>
          <w:rFonts w:ascii="Times New Roman" w:hAnsi="Times New Roman" w:cs="Times New Roman"/>
          <w:b/>
          <w:bCs/>
          <w:sz w:val="24"/>
          <w:szCs w:val="24"/>
        </w:rPr>
        <w:t xml:space="preserve">KEPALA </w:t>
      </w:r>
      <w:r w:rsidR="00720BE6">
        <w:rPr>
          <w:rFonts w:ascii="Times New Roman" w:hAnsi="Times New Roman" w:cs="Times New Roman"/>
          <w:b/>
          <w:bCs/>
          <w:sz w:val="24"/>
          <w:szCs w:val="24"/>
          <w:lang w:val="id-ID"/>
        </w:rPr>
        <w:t>SLB DARMA BAKTI INSANI</w:t>
      </w:r>
    </w:p>
    <w:p w14:paraId="1D866DCF" w14:textId="2B554E3A" w:rsidR="006601BB" w:rsidRDefault="006601BB" w:rsidP="00626C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48E">
        <w:rPr>
          <w:rFonts w:ascii="Times New Roman" w:hAnsi="Times New Roman" w:cs="Times New Roman"/>
          <w:b/>
          <w:bCs/>
          <w:sz w:val="24"/>
          <w:szCs w:val="24"/>
        </w:rPr>
        <w:t xml:space="preserve">NOMOR: </w:t>
      </w:r>
      <w:r w:rsidR="00720BE6" w:rsidRPr="00720B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421.8/ </w:t>
      </w:r>
      <w:r w:rsidR="00272372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207</w:t>
      </w:r>
      <w:r w:rsidR="00720BE6" w:rsidRPr="00720B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/SLB-DBI/</w:t>
      </w:r>
      <w:r w:rsidR="00720BE6" w:rsidRPr="00720BE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X</w:t>
      </w:r>
      <w:r w:rsidR="00720BE6" w:rsidRPr="00720B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I/2023</w:t>
      </w:r>
    </w:p>
    <w:p w14:paraId="3A209ADC" w14:textId="77777777" w:rsidR="00D8048E" w:rsidRPr="00D8048E" w:rsidRDefault="00D8048E" w:rsidP="00626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F5D97" w14:textId="77777777" w:rsidR="006601BB" w:rsidRPr="00D8048E" w:rsidRDefault="006601BB" w:rsidP="00626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8E">
        <w:rPr>
          <w:rFonts w:ascii="Times New Roman" w:hAnsi="Times New Roman" w:cs="Times New Roman"/>
          <w:b/>
          <w:bCs/>
          <w:sz w:val="24"/>
          <w:szCs w:val="24"/>
        </w:rPr>
        <w:t>TENTANG</w:t>
      </w:r>
    </w:p>
    <w:p w14:paraId="33EA3F97" w14:textId="77777777" w:rsidR="00D8048E" w:rsidRPr="00D8048E" w:rsidRDefault="006601BB" w:rsidP="00626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8E">
        <w:rPr>
          <w:rFonts w:ascii="Times New Roman" w:hAnsi="Times New Roman" w:cs="Times New Roman"/>
          <w:b/>
          <w:bCs/>
          <w:sz w:val="24"/>
          <w:szCs w:val="24"/>
        </w:rPr>
        <w:t xml:space="preserve">TIM PENCEGAHAN DAN PENANGANAN KEKERASAN DI LINGKUNGAN </w:t>
      </w:r>
    </w:p>
    <w:p w14:paraId="1B8503F9" w14:textId="5EEDF12C" w:rsidR="00D8048E" w:rsidRPr="00720BE6" w:rsidRDefault="00720BE6" w:rsidP="0072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SLB DARMA BAKTI INSANI</w:t>
      </w:r>
    </w:p>
    <w:p w14:paraId="25215D90" w14:textId="77777777" w:rsidR="00626C70" w:rsidRPr="00D8048E" w:rsidRDefault="00626C70" w:rsidP="00626C70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84"/>
        <w:gridCol w:w="396"/>
        <w:gridCol w:w="6859"/>
      </w:tblGrid>
      <w:tr w:rsidR="00967CD9" w:rsidRPr="00544457" w14:paraId="744E78C3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36142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Menimbang</w:t>
            </w:r>
            <w:proofErr w:type="spellEnd"/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2E4A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6B29A" w14:textId="2A2C31C0" w:rsidR="00967CD9" w:rsidRPr="00544457" w:rsidRDefault="00967CD9" w:rsidP="00956E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Pasal 24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Menteri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Pendidikan,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, Riset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46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Pendidikan,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Keputusan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CD9" w:rsidRPr="00544457" w14:paraId="1C30B416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D9AC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7194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094B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4383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CD9" w:rsidRPr="00544457" w14:paraId="3C13B3BC" w14:textId="77777777" w:rsidTr="00626C70">
        <w:trPr>
          <w:trHeight w:val="244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6C03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17586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665A0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5A410" w14:textId="3B797B94" w:rsidR="00967CD9" w:rsidRPr="00544457" w:rsidRDefault="00967CD9" w:rsidP="00626C70">
            <w:pPr>
              <w:tabs>
                <w:tab w:val="left" w:pos="6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2003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Pendidikan Nasional (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2003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78,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4301);</w:t>
            </w:r>
          </w:p>
        </w:tc>
      </w:tr>
      <w:tr w:rsidR="00967CD9" w:rsidRPr="00544457" w14:paraId="537C3477" w14:textId="77777777" w:rsidTr="00626C70">
        <w:trPr>
          <w:trHeight w:val="4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F66E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D092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5F7C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5E7D9" w14:textId="500618D0" w:rsidR="00967CD9" w:rsidRPr="00544457" w:rsidRDefault="00967CD9" w:rsidP="00626C70">
            <w:pPr>
              <w:tabs>
                <w:tab w:val="left" w:pos="6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Undang-Undang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23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Tahun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2002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tentang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Perlindungan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Anak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;</w:t>
            </w:r>
          </w:p>
        </w:tc>
      </w:tr>
      <w:tr w:rsidR="00967CD9" w:rsidRPr="00544457" w14:paraId="236282B8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5A1C1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B51DE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06294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92B2" w14:textId="4409D2A5" w:rsidR="00967CD9" w:rsidRPr="00967CD9" w:rsidRDefault="00967CD9" w:rsidP="00626C70">
            <w:pPr>
              <w:spacing w:after="0"/>
              <w:ind w:left="-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</w:pP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Peraturan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Menteri Pendidikan Nasional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Nomor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39 Tahun2008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tentang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Pembinaan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Kesiswaan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;</w:t>
            </w:r>
          </w:p>
        </w:tc>
      </w:tr>
      <w:tr w:rsidR="00967CD9" w:rsidRPr="00544457" w14:paraId="70E861A5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D8E56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2346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30CF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631E" w14:textId="17991A76" w:rsidR="00967CD9" w:rsidRPr="00544457" w:rsidRDefault="00967CD9" w:rsidP="00626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Peraturan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Pemerintah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Nomor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17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Tahun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2010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Pengelolaan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Penyelenggaraan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Pendidikan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;</w:t>
            </w:r>
          </w:p>
        </w:tc>
      </w:tr>
      <w:tr w:rsidR="00967CD9" w:rsidRPr="00544457" w14:paraId="493759D2" w14:textId="77777777" w:rsidTr="00626C70">
        <w:trPr>
          <w:trHeight w:val="7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6D86D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98D37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B32A0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1EE14" w14:textId="4BDC1590" w:rsidR="00967CD9" w:rsidRPr="00626C70" w:rsidRDefault="00967CD9" w:rsidP="00626C70">
            <w:pPr>
              <w:spacing w:after="0"/>
              <w:ind w:left="-5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</w:pP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Peraturan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Menteri Pendidikan dan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Kebudayaan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Nomo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62 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Tahun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2014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tentang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Ekstrakurikuler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pada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Pendidikan Dasar dan Pendidikan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Menengah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;</w:t>
            </w:r>
          </w:p>
        </w:tc>
      </w:tr>
      <w:tr w:rsidR="00967CD9" w:rsidRPr="00544457" w14:paraId="3DEFE724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D9E22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87E2E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800E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6EA7" w14:textId="13565513" w:rsidR="00967CD9" w:rsidRPr="00544457" w:rsidRDefault="00967CD9" w:rsidP="00626C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Peraturan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Menteri Pendidikan dan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Kebudayaan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Nomor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23 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Tahun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2015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tentang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Penumbuhan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Budi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Pekerti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;</w:t>
            </w:r>
          </w:p>
        </w:tc>
      </w:tr>
      <w:tr w:rsidR="00967CD9" w:rsidRPr="00544457" w14:paraId="6CF70895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2E30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C6AC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58928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80C0" w14:textId="79718D7F" w:rsidR="00967CD9" w:rsidRPr="00544457" w:rsidRDefault="00967CD9" w:rsidP="0062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Peraturan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Menteri Pendidikan dan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Kebudayaan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Nomor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82 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Tahun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2015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tentang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Pencegahan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dan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Penanggulangan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Tindak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Kekerasan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di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Lingkungan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Satuan</w:t>
            </w:r>
            <w:proofErr w:type="spellEnd"/>
            <w:r w:rsidRPr="00F3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 xml:space="preserve"> Pendidikan</w:t>
            </w:r>
          </w:p>
        </w:tc>
      </w:tr>
      <w:tr w:rsidR="00967CD9" w:rsidRPr="00544457" w14:paraId="39A32BB9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13D3B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D914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832C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FD95" w14:textId="7CA05B94" w:rsidR="00967CD9" w:rsidRPr="00544457" w:rsidRDefault="00967CD9" w:rsidP="00626C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Menteri Pendidikan,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, Riset,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Pendidikan;</w:t>
            </w:r>
          </w:p>
        </w:tc>
      </w:tr>
      <w:tr w:rsidR="00967CD9" w:rsidRPr="00544457" w14:paraId="7E4237B4" w14:textId="77777777" w:rsidTr="00626C7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E7A64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039B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15E8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3723" w14:textId="77777777" w:rsidR="00967CD9" w:rsidRPr="00544457" w:rsidRDefault="00967CD9" w:rsidP="00956E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92BFA46" w14:textId="77777777" w:rsidR="00626C70" w:rsidRDefault="00626C70" w:rsidP="00626C70"/>
    <w:p w14:paraId="4E2ADBD8" w14:textId="77777777" w:rsidR="0079171B" w:rsidRDefault="0079171B" w:rsidP="00626C70"/>
    <w:p w14:paraId="1B6419C4" w14:textId="77777777" w:rsidR="0079171B" w:rsidRDefault="0079171B" w:rsidP="00626C70"/>
    <w:p w14:paraId="4B49E04A" w14:textId="77777777" w:rsidR="0079171B" w:rsidRDefault="0079171B" w:rsidP="00626C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84"/>
        <w:gridCol w:w="463"/>
        <w:gridCol w:w="6769"/>
      </w:tblGrid>
      <w:tr w:rsidR="00626C70" w:rsidRPr="00544457" w14:paraId="7C83777E" w14:textId="77777777" w:rsidTr="007457D2">
        <w:tc>
          <w:tcPr>
            <w:tcW w:w="9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D3628" w14:textId="77777777" w:rsidR="00626C70" w:rsidRPr="00544457" w:rsidRDefault="00626C70" w:rsidP="0062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M E M U T U S K A N</w:t>
            </w:r>
          </w:p>
        </w:tc>
      </w:tr>
      <w:tr w:rsidR="00626C70" w:rsidRPr="00544457" w14:paraId="2F01565E" w14:textId="77777777" w:rsidTr="00956ECE">
        <w:trPr>
          <w:gridAfter w:val="2"/>
          <w:wAfter w:w="7568" w:type="dxa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0A3E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D4E6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C70" w:rsidRPr="00544457" w14:paraId="371198F4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33AE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8AC2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9E136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C70" w:rsidRPr="00544457" w14:paraId="3A478A91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5AC4C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KESATU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FA969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1E21" w14:textId="62D9B9FB" w:rsidR="00626C70" w:rsidRPr="00626C70" w:rsidRDefault="00626C70" w:rsidP="00626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 yang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disingkat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TPPK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susunan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keanggotaan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tercantum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terpisahkan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Keputusan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C70" w:rsidRPr="00544457" w14:paraId="00AFF36D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BA774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KEDUA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F19F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92A7E" w14:textId="0ADEEDDC" w:rsidR="00626C70" w:rsidRPr="00544457" w:rsidRDefault="00626C70" w:rsidP="00626C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TPPK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="00720BE6"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</w:p>
        </w:tc>
      </w:tr>
      <w:tr w:rsidR="00626C70" w:rsidRPr="00544457" w14:paraId="3577A8A6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534B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KETIGA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A5505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45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47B3" w14:textId="33CB6694" w:rsidR="00626C70" w:rsidRPr="00626C70" w:rsidRDefault="00626C70" w:rsidP="00626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Diktum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KEDUA, </w:t>
            </w:r>
            <w:r w:rsidR="00720B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sebaga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6C70" w:rsidRPr="00544457" w14:paraId="7A414B68" w14:textId="1A29CAE0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90167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A1E9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6227" w14:textId="17E521EA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8AD72" w14:textId="060DB358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130F2613" w14:textId="6D8FEE7B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432A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35402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C1F1" w14:textId="1E5C9DA5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D154" w14:textId="145F05FD" w:rsidR="00626C70" w:rsidRPr="00F32F53" w:rsidRDefault="00626C70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/saran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44A2E257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A3D9B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A3906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9396" w14:textId="08501B78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CDDB9" w14:textId="434A4C54" w:rsidR="00626C70" w:rsidRPr="00F32F53" w:rsidRDefault="00626C70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dan program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6611479F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1FF3E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9CCFC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A2C2" w14:textId="5350E6B8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5C3B2" w14:textId="0170110A" w:rsidR="00626C70" w:rsidRPr="00F32F53" w:rsidRDefault="00626C70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menindaklanjuti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dugaan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4BB359D8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F0C0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7CCBE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6A71" w14:textId="37B2376D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E4D97" w14:textId="6EFD2B39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dugaan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7EA37DF0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91F4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E195A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F781F" w14:textId="211CF225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22CA" w14:textId="4ABA7A93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pemberitahuan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59EDD228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3693B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DED1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BE5B" w14:textId="154B4FCF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9F5E" w14:textId="047D01CB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dugaan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5A9FFDA6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005AD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961C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AF54" w14:textId="3C00042C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E66F" w14:textId="707CF2D6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22D29084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B487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761D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EC8F" w14:textId="6E97E5B8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025D" w14:textId="327FEB91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mendampingi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korban dan/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pelapor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787137BA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ECCA2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D0A91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B1A7F" w14:textId="50E0E9E7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43EFC" w14:textId="6649A65B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memfasilitasi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korban,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pelapor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, dan/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7A11F402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3CBA4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809CD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D24B" w14:textId="6A4F346A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5267" w14:textId="660B9B17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korban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korban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6C70" w:rsidRPr="00544457" w14:paraId="13D19567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F294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E95E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D6734" w14:textId="791704B2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2E99" w14:textId="38170445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berhadapan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; dan</w:t>
            </w:r>
          </w:p>
        </w:tc>
      </w:tr>
      <w:tr w:rsidR="00626C70" w:rsidRPr="00544457" w14:paraId="39A40420" w14:textId="77777777" w:rsidTr="007457D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4085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11FB0" w14:textId="77777777" w:rsidR="00626C70" w:rsidRPr="00544457" w:rsidRDefault="00626C70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4F98" w14:textId="67374CA3" w:rsidR="00626C70" w:rsidRPr="00F32F53" w:rsidRDefault="00626C70" w:rsidP="00745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F5DF2" w14:textId="006EDCBE" w:rsidR="00626C70" w:rsidRPr="00F32F53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minimal 1 (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) kali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2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7D2" w:rsidRPr="00544457" w14:paraId="1B17B6BE" w14:textId="77777777" w:rsidTr="007F7E5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76D9" w14:textId="7C208666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KEEMPAT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61796" w14:textId="77777777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26C0B" w14:textId="29429D90" w:rsidR="007457D2" w:rsidRPr="00626C70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Diktum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KEDUA dan KETIGA, TPPK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="009A1845"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2 (dua)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7D2" w:rsidRPr="00544457" w14:paraId="45D10A69" w14:textId="77777777" w:rsidTr="007F7E5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188D" w14:textId="2E9CAA27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KELIMA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CDC33" w14:textId="77777777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8577B" w14:textId="401E2C0B" w:rsidR="007457D2" w:rsidRPr="00626C70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Diktum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KEDUA dan KETIGA, TPPK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="009A1845"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7D2" w:rsidRPr="00544457" w14:paraId="7010C47C" w14:textId="77777777" w:rsidTr="007F7E5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D999A" w14:textId="58C3E414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KEENAM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AA480" w14:textId="77777777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5B07F" w14:textId="1AD6E44E" w:rsidR="007457D2" w:rsidRPr="00626C70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TPPK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="009A1845"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Dinas Pendidikan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Provinsi Sumatera Barat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7D2" w:rsidRPr="00544457" w14:paraId="4240B729" w14:textId="77777777" w:rsidTr="007F7E50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ECCC5" w14:textId="6FD58D62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KETUJUH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287FE" w14:textId="77777777" w:rsidR="007457D2" w:rsidRPr="00544457" w:rsidRDefault="007457D2" w:rsidP="00626C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B0FD2" w14:textId="77777777" w:rsidR="007457D2" w:rsidRDefault="007457D2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Keputusan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800BA" w14:textId="6AAC6B5B" w:rsidR="009A1845" w:rsidRPr="00626C70" w:rsidRDefault="009A1845" w:rsidP="00745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DB435" w14:textId="77777777" w:rsidR="00626C70" w:rsidRDefault="00626C70" w:rsidP="00626C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36"/>
        <w:gridCol w:w="403"/>
        <w:gridCol w:w="2297"/>
        <w:gridCol w:w="1800"/>
        <w:gridCol w:w="720"/>
        <w:gridCol w:w="1971"/>
        <w:gridCol w:w="545"/>
      </w:tblGrid>
      <w:tr w:rsidR="00626C70" w:rsidRPr="00591DCB" w14:paraId="0570376D" w14:textId="77777777" w:rsidTr="007457D2">
        <w:trPr>
          <w:gridBefore w:val="3"/>
          <w:wBefore w:w="4536" w:type="dxa"/>
        </w:trPr>
        <w:tc>
          <w:tcPr>
            <w:tcW w:w="1800" w:type="dxa"/>
          </w:tcPr>
          <w:p w14:paraId="39472F2B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CB">
              <w:rPr>
                <w:rFonts w:ascii="Times New Roman" w:hAnsi="Times New Roman"/>
                <w:sz w:val="24"/>
                <w:szCs w:val="24"/>
              </w:rPr>
              <w:t>Ditetapkan</w:t>
            </w:r>
            <w:proofErr w:type="spellEnd"/>
            <w:r w:rsidRPr="00591DCB">
              <w:rPr>
                <w:rFonts w:ascii="Times New Roman" w:hAnsi="Times New Roman"/>
                <w:sz w:val="24"/>
                <w:szCs w:val="24"/>
              </w:rPr>
              <w:t xml:space="preserve"> di</w:t>
            </w:r>
          </w:p>
        </w:tc>
        <w:tc>
          <w:tcPr>
            <w:tcW w:w="720" w:type="dxa"/>
          </w:tcPr>
          <w:p w14:paraId="7AE95D42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16" w:type="dxa"/>
            <w:gridSpan w:val="2"/>
          </w:tcPr>
          <w:p w14:paraId="65ABA89B" w14:textId="24980BA6" w:rsidR="00626C70" w:rsidRPr="009A1845" w:rsidRDefault="009A1845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Lima Puluh Kota</w:t>
            </w:r>
          </w:p>
        </w:tc>
      </w:tr>
      <w:tr w:rsidR="00626C70" w:rsidRPr="00591DCB" w14:paraId="40A0CE09" w14:textId="77777777" w:rsidTr="007457D2">
        <w:trPr>
          <w:gridBefore w:val="3"/>
          <w:wBefore w:w="4536" w:type="dxa"/>
          <w:trHeight w:val="250"/>
        </w:trPr>
        <w:tc>
          <w:tcPr>
            <w:tcW w:w="1800" w:type="dxa"/>
          </w:tcPr>
          <w:p w14:paraId="3D0B0067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91DCB"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20" w:type="dxa"/>
          </w:tcPr>
          <w:p w14:paraId="6A1B44E9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16" w:type="dxa"/>
            <w:gridSpan w:val="2"/>
          </w:tcPr>
          <w:p w14:paraId="332F8227" w14:textId="3ED494C5" w:rsidR="00626C70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9A1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November </w:t>
            </w:r>
            <w:r w:rsidR="00626C70" w:rsidRPr="00591D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26C70" w:rsidRPr="00591DCB" w14:paraId="575A53D8" w14:textId="77777777" w:rsidTr="007457D2">
        <w:trPr>
          <w:gridBefore w:val="3"/>
          <w:wBefore w:w="4536" w:type="dxa"/>
        </w:trPr>
        <w:tc>
          <w:tcPr>
            <w:tcW w:w="5036" w:type="dxa"/>
            <w:gridSpan w:val="4"/>
          </w:tcPr>
          <w:p w14:paraId="740D0E20" w14:textId="3E89F8A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CB">
              <w:rPr>
                <w:rFonts w:ascii="Times New Roman" w:hAnsi="Times New Roman"/>
                <w:sz w:val="24"/>
                <w:szCs w:val="24"/>
              </w:rPr>
              <w:t>Kepala</w:t>
            </w:r>
            <w:proofErr w:type="spellEnd"/>
            <w:r w:rsidRPr="00591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</w:p>
          <w:p w14:paraId="33E3E02E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C169B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C269A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81CA2C" w14:textId="77777777" w:rsidR="00626C70" w:rsidRDefault="00626C70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35C6F0" w14:textId="77777777" w:rsidR="00626C70" w:rsidRPr="00591DCB" w:rsidRDefault="00626C70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DAD91" w14:textId="5BB4EC32" w:rsidR="00626C70" w:rsidRPr="00591DCB" w:rsidRDefault="009A1845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Harizki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 xml:space="preserve"> Agung Nugroho, </w:t>
            </w:r>
            <w:proofErr w:type="spellStart"/>
            <w:r w:rsidR="00626C70" w:rsidRPr="00591D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</w:p>
          <w:p w14:paraId="28D8294D" w14:textId="77777777" w:rsidR="00626C70" w:rsidRDefault="009A1845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4BCC1DE1" w14:textId="77777777" w:rsidR="009A1845" w:rsidRDefault="009A1845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C78EEDA" w14:textId="77777777" w:rsidR="009A1845" w:rsidRDefault="009A1845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018644A" w14:textId="77777777" w:rsidR="009A1845" w:rsidRDefault="009A1845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F0E1A8E" w14:textId="77777777" w:rsidR="009A1845" w:rsidRDefault="009A1845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A7C3C9E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A61A6A9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BBBB463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E79F397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B457E40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6477D67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30FD7F3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8887524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2D428AF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29BB877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9F50121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97B00AF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61556C8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8071390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96EA8F6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892727C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A6BE799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7C72C75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42B1505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05DF084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43E8F00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DFB578D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538AA2D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2E0A5A5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61758E6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DB85833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3156466" w14:textId="77777777" w:rsidR="0079171B" w:rsidRDefault="0079171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A987F59" w14:textId="208A7C5A" w:rsidR="009A1845" w:rsidRPr="009A1845" w:rsidRDefault="009A1845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57D2" w:rsidRPr="00591DCB" w14:paraId="776FB960" w14:textId="77777777" w:rsidTr="007457D2">
        <w:trPr>
          <w:gridAfter w:val="1"/>
          <w:wAfter w:w="545" w:type="dxa"/>
          <w:trHeight w:val="416"/>
        </w:trPr>
        <w:tc>
          <w:tcPr>
            <w:tcW w:w="1836" w:type="dxa"/>
          </w:tcPr>
          <w:p w14:paraId="000614D2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D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Lampiran I</w:t>
            </w:r>
          </w:p>
        </w:tc>
        <w:tc>
          <w:tcPr>
            <w:tcW w:w="403" w:type="dxa"/>
          </w:tcPr>
          <w:p w14:paraId="04595B3D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88" w:type="dxa"/>
            <w:gridSpan w:val="4"/>
          </w:tcPr>
          <w:p w14:paraId="730DE74F" w14:textId="7031824B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 xml:space="preserve">Keputusan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</w:p>
        </w:tc>
      </w:tr>
      <w:tr w:rsidR="007457D2" w:rsidRPr="00591DCB" w14:paraId="1409D150" w14:textId="77777777" w:rsidTr="007457D2">
        <w:trPr>
          <w:gridAfter w:val="1"/>
          <w:wAfter w:w="545" w:type="dxa"/>
        </w:trPr>
        <w:tc>
          <w:tcPr>
            <w:tcW w:w="1836" w:type="dxa"/>
          </w:tcPr>
          <w:p w14:paraId="1427936F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403" w:type="dxa"/>
          </w:tcPr>
          <w:p w14:paraId="4D4FD108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88" w:type="dxa"/>
            <w:gridSpan w:val="4"/>
          </w:tcPr>
          <w:p w14:paraId="0A12F33B" w14:textId="51E554CB" w:rsidR="007457D2" w:rsidRPr="007457D2" w:rsidRDefault="009A1845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421.8/</w:t>
            </w:r>
            <w:r w:rsidR="002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207 </w:t>
            </w:r>
            <w:r w:rsidRPr="0072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/SLB-DBI/</w:t>
            </w:r>
            <w:r w:rsidRPr="0072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X</w:t>
            </w:r>
            <w:r w:rsidRPr="0072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I/2023</w:t>
            </w:r>
          </w:p>
        </w:tc>
      </w:tr>
      <w:tr w:rsidR="007457D2" w:rsidRPr="00591DCB" w14:paraId="4466B1F8" w14:textId="77777777" w:rsidTr="007457D2">
        <w:trPr>
          <w:gridAfter w:val="1"/>
          <w:wAfter w:w="545" w:type="dxa"/>
          <w:trHeight w:val="144"/>
        </w:trPr>
        <w:tc>
          <w:tcPr>
            <w:tcW w:w="1836" w:type="dxa"/>
          </w:tcPr>
          <w:p w14:paraId="57AFAA5A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CB"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03" w:type="dxa"/>
          </w:tcPr>
          <w:p w14:paraId="092712B2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88" w:type="dxa"/>
            <w:gridSpan w:val="4"/>
          </w:tcPr>
          <w:p w14:paraId="3B04DB88" w14:textId="50076F34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9A1845">
              <w:rPr>
                <w:rFonts w:ascii="Times New Roman" w:hAnsi="Times New Roman"/>
                <w:sz w:val="24"/>
                <w:szCs w:val="24"/>
                <w:lang w:val="id-ID"/>
              </w:rPr>
              <w:t>November</w:t>
            </w:r>
            <w:r w:rsidRPr="00591DCB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7457D2" w:rsidRPr="00591DCB" w14:paraId="0170C7B9" w14:textId="77777777" w:rsidTr="007457D2">
        <w:trPr>
          <w:gridAfter w:val="1"/>
          <w:wAfter w:w="545" w:type="dxa"/>
        </w:trPr>
        <w:tc>
          <w:tcPr>
            <w:tcW w:w="1836" w:type="dxa"/>
          </w:tcPr>
          <w:p w14:paraId="32C64E76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CB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</w:p>
        </w:tc>
        <w:tc>
          <w:tcPr>
            <w:tcW w:w="403" w:type="dxa"/>
          </w:tcPr>
          <w:p w14:paraId="7CBCD6C3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88" w:type="dxa"/>
            <w:gridSpan w:val="4"/>
          </w:tcPr>
          <w:p w14:paraId="7387E522" w14:textId="1E9F6AEA" w:rsidR="007457D2" w:rsidRPr="009A1845" w:rsidRDefault="007457D2" w:rsidP="00462F5B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F5B" w:rsidRPr="00462F5B"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="00462F5B" w:rsidRPr="00462F5B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="00462F5B" w:rsidRPr="00462F5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462F5B" w:rsidRPr="00462F5B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="00462F5B" w:rsidRPr="00462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F5B" w:rsidRPr="00462F5B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="00462F5B" w:rsidRPr="00462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45">
              <w:rPr>
                <w:rFonts w:ascii="Times New Roman" w:hAnsi="Times New Roman"/>
                <w:sz w:val="24"/>
                <w:szCs w:val="24"/>
                <w:lang w:val="id-ID"/>
              </w:rPr>
              <w:t>SLB Darma Bakti Insani</w:t>
            </w:r>
          </w:p>
          <w:p w14:paraId="3F6E3194" w14:textId="77777777" w:rsidR="007457D2" w:rsidRPr="00591DCB" w:rsidRDefault="007457D2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1EF77E3" w14:textId="77777777" w:rsidR="00462F5B" w:rsidRDefault="00462F5B" w:rsidP="00462F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4C0673" w14:textId="00A05527" w:rsidR="00462F5B" w:rsidRDefault="00462F5B" w:rsidP="00462F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2F5B">
        <w:rPr>
          <w:rFonts w:ascii="Times New Roman" w:hAnsi="Times New Roman"/>
          <w:b/>
          <w:bCs/>
          <w:sz w:val="24"/>
          <w:szCs w:val="24"/>
        </w:rPr>
        <w:t xml:space="preserve">STRUKTUR </w:t>
      </w:r>
    </w:p>
    <w:p w14:paraId="3864E349" w14:textId="4E462D7D" w:rsidR="00462F5B" w:rsidRPr="00D8048E" w:rsidRDefault="00462F5B" w:rsidP="0046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8E">
        <w:rPr>
          <w:rFonts w:ascii="Times New Roman" w:hAnsi="Times New Roman" w:cs="Times New Roman"/>
          <w:b/>
          <w:bCs/>
          <w:sz w:val="24"/>
          <w:szCs w:val="24"/>
        </w:rPr>
        <w:t xml:space="preserve">TIM PENCEGAHAN DAN PENANGANAN KEKERASAN </w:t>
      </w:r>
      <w:r>
        <w:rPr>
          <w:rFonts w:ascii="Times New Roman" w:hAnsi="Times New Roman" w:cs="Times New Roman"/>
          <w:b/>
          <w:bCs/>
          <w:sz w:val="24"/>
          <w:szCs w:val="24"/>
        </w:rPr>
        <w:t>(TPPK)</w:t>
      </w:r>
      <w:r w:rsidRPr="00D8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3D3801" w14:textId="08CA9E21" w:rsidR="00E00DC9" w:rsidRPr="00462F5B" w:rsidRDefault="009A1845" w:rsidP="00462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SLB DARMA BAKTI INSANI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500"/>
      </w:tblGrid>
      <w:tr w:rsidR="003B4D2A" w:rsidRPr="00F32F53" w14:paraId="7B596598" w14:textId="77777777" w:rsidTr="003B4D2A">
        <w:tc>
          <w:tcPr>
            <w:tcW w:w="562" w:type="dxa"/>
          </w:tcPr>
          <w:p w14:paraId="12C9BDE0" w14:textId="51F20453" w:rsidR="003B4D2A" w:rsidRPr="00F32F53" w:rsidRDefault="003B4D2A" w:rsidP="003B4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60860740" w14:textId="1A16AEFD" w:rsidR="003B4D2A" w:rsidRPr="00F32F53" w:rsidRDefault="003B4D2A" w:rsidP="003B4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552" w:type="dxa"/>
          </w:tcPr>
          <w:p w14:paraId="10D10A07" w14:textId="1E087D42" w:rsidR="003B4D2A" w:rsidRPr="00F32F53" w:rsidRDefault="003B4D2A" w:rsidP="003B4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Perwakilan</w:t>
            </w:r>
            <w:proofErr w:type="spellEnd"/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Unsur</w:t>
            </w:r>
            <w:proofErr w:type="spellEnd"/>
          </w:p>
        </w:tc>
        <w:tc>
          <w:tcPr>
            <w:tcW w:w="2500" w:type="dxa"/>
          </w:tcPr>
          <w:p w14:paraId="3E7A77F9" w14:textId="7BD00619" w:rsidR="003B4D2A" w:rsidRPr="00F32F53" w:rsidRDefault="003B4D2A" w:rsidP="003B4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Jabatan</w:t>
            </w:r>
            <w:proofErr w:type="spellEnd"/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dalam</w:t>
            </w:r>
            <w:proofErr w:type="spellEnd"/>
            <w:r w:rsidRPr="00F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TPPK</w:t>
            </w:r>
          </w:p>
        </w:tc>
      </w:tr>
      <w:tr w:rsidR="007457D2" w:rsidRPr="00F32F53" w14:paraId="0C45AAF1" w14:textId="77777777" w:rsidTr="003B4D2A">
        <w:tc>
          <w:tcPr>
            <w:tcW w:w="562" w:type="dxa"/>
          </w:tcPr>
          <w:p w14:paraId="60792FCE" w14:textId="526ED199" w:rsidR="007457D2" w:rsidRPr="00F32F53" w:rsidRDefault="00272372" w:rsidP="0074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42BCA8E" w14:textId="6A63B3E3" w:rsidR="007457D2" w:rsidRPr="007457D2" w:rsidRDefault="009A1845" w:rsidP="007457D2">
            <w:pPr>
              <w:pStyle w:val="DaftarParagraf"/>
              <w:ind w:left="0"/>
              <w:jc w:val="both"/>
            </w:pPr>
            <w:r>
              <w:rPr>
                <w:lang w:val="id-ID"/>
              </w:rPr>
              <w:t>Aulia Rahman</w:t>
            </w:r>
            <w:r w:rsidR="007457D2" w:rsidRPr="00591DCB">
              <w:t xml:space="preserve">, </w:t>
            </w:r>
            <w:r>
              <w:rPr>
                <w:lang w:val="id-ID"/>
              </w:rPr>
              <w:t>M</w:t>
            </w:r>
            <w:r w:rsidR="007457D2" w:rsidRPr="00591DCB">
              <w:t>.Pd</w:t>
            </w:r>
          </w:p>
        </w:tc>
        <w:tc>
          <w:tcPr>
            <w:tcW w:w="2552" w:type="dxa"/>
          </w:tcPr>
          <w:p w14:paraId="3F065F76" w14:textId="0FC72727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2500" w:type="dxa"/>
          </w:tcPr>
          <w:p w14:paraId="7288FC58" w14:textId="1EA4697E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</w:p>
        </w:tc>
      </w:tr>
      <w:tr w:rsidR="007457D2" w:rsidRPr="00F32F53" w14:paraId="7CC434A0" w14:textId="77777777" w:rsidTr="003B4D2A">
        <w:tc>
          <w:tcPr>
            <w:tcW w:w="562" w:type="dxa"/>
          </w:tcPr>
          <w:p w14:paraId="67BB9379" w14:textId="2040A328" w:rsidR="007457D2" w:rsidRPr="00F32F53" w:rsidRDefault="00272372" w:rsidP="0074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2158471" w14:textId="4ED00661" w:rsidR="007457D2" w:rsidRPr="007457D2" w:rsidRDefault="009A1845" w:rsidP="007457D2">
            <w:pPr>
              <w:pStyle w:val="DaftarParagraf"/>
              <w:ind w:left="0"/>
              <w:jc w:val="both"/>
            </w:pPr>
            <w:r>
              <w:rPr>
                <w:lang w:val="id-ID"/>
              </w:rPr>
              <w:t>Siti Halimah</w:t>
            </w:r>
            <w:r w:rsidR="007457D2" w:rsidRPr="00591DCB">
              <w:t xml:space="preserve">, </w:t>
            </w:r>
            <w:proofErr w:type="spellStart"/>
            <w:r w:rsidR="007457D2" w:rsidRPr="00591DCB">
              <w:t>S.Pd</w:t>
            </w:r>
            <w:proofErr w:type="spellEnd"/>
          </w:p>
        </w:tc>
        <w:tc>
          <w:tcPr>
            <w:tcW w:w="2552" w:type="dxa"/>
          </w:tcPr>
          <w:p w14:paraId="2E86A3B7" w14:textId="28534B41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2500" w:type="dxa"/>
          </w:tcPr>
          <w:p w14:paraId="7E4373F3" w14:textId="3387A1B5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7457D2" w:rsidRPr="00F32F53" w14:paraId="3AA23985" w14:textId="77777777" w:rsidTr="003B4D2A">
        <w:tc>
          <w:tcPr>
            <w:tcW w:w="562" w:type="dxa"/>
          </w:tcPr>
          <w:p w14:paraId="0E23C801" w14:textId="6445CAC0" w:rsidR="007457D2" w:rsidRPr="00F32F53" w:rsidRDefault="00272372" w:rsidP="0074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DBC74CE" w14:textId="688082A4" w:rsidR="007457D2" w:rsidRPr="007457D2" w:rsidRDefault="009A1845" w:rsidP="007457D2">
            <w:pPr>
              <w:pStyle w:val="DaftarParagraf"/>
              <w:ind w:left="0"/>
              <w:jc w:val="both"/>
            </w:pPr>
            <w:r>
              <w:rPr>
                <w:lang w:val="id-ID"/>
              </w:rPr>
              <w:t>Halfi Rahmi</w:t>
            </w:r>
            <w:r w:rsidR="007457D2" w:rsidRPr="00591DCB">
              <w:t xml:space="preserve">, </w:t>
            </w:r>
            <w:proofErr w:type="spellStart"/>
            <w:r w:rsidR="007457D2" w:rsidRPr="00591DCB">
              <w:t>S.Pd</w:t>
            </w:r>
            <w:proofErr w:type="spellEnd"/>
            <w:r w:rsidR="007457D2" w:rsidRPr="00591DCB">
              <w:t xml:space="preserve">  </w:t>
            </w:r>
          </w:p>
        </w:tc>
        <w:tc>
          <w:tcPr>
            <w:tcW w:w="2552" w:type="dxa"/>
          </w:tcPr>
          <w:p w14:paraId="11D9BD48" w14:textId="3AAE7ED7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2500" w:type="dxa"/>
          </w:tcPr>
          <w:p w14:paraId="693F40B4" w14:textId="610C78F9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7457D2" w:rsidRPr="00F32F53" w14:paraId="3CC0A3D1" w14:textId="77777777" w:rsidTr="003B4D2A">
        <w:tc>
          <w:tcPr>
            <w:tcW w:w="562" w:type="dxa"/>
          </w:tcPr>
          <w:p w14:paraId="7C856E04" w14:textId="60769CE0" w:rsidR="007457D2" w:rsidRPr="00F32F53" w:rsidRDefault="00272372" w:rsidP="0074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5DA9354" w14:textId="2D399805" w:rsidR="007457D2" w:rsidRPr="007457D2" w:rsidRDefault="009A1845" w:rsidP="007457D2">
            <w:pPr>
              <w:pStyle w:val="DaftarParagraf"/>
              <w:ind w:left="0"/>
              <w:jc w:val="both"/>
              <w:rPr>
                <w:position w:val="-1"/>
              </w:rPr>
            </w:pPr>
            <w:r>
              <w:rPr>
                <w:position w:val="-1"/>
                <w:lang w:val="id-ID"/>
              </w:rPr>
              <w:t>Ian Tommy Hasibuan</w:t>
            </w:r>
            <w:r w:rsidR="007457D2" w:rsidRPr="00544457">
              <w:rPr>
                <w:position w:val="-1"/>
              </w:rPr>
              <w:t xml:space="preserve">, </w:t>
            </w:r>
            <w:proofErr w:type="spellStart"/>
            <w:r w:rsidR="007457D2" w:rsidRPr="00544457">
              <w:rPr>
                <w:position w:val="-1"/>
              </w:rPr>
              <w:t>S.Pd</w:t>
            </w:r>
            <w:proofErr w:type="spellEnd"/>
          </w:p>
        </w:tc>
        <w:tc>
          <w:tcPr>
            <w:tcW w:w="2552" w:type="dxa"/>
          </w:tcPr>
          <w:p w14:paraId="4D52CB5E" w14:textId="108DCE13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2500" w:type="dxa"/>
          </w:tcPr>
          <w:p w14:paraId="7C50A46B" w14:textId="0477C61F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53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7457D2" w:rsidRPr="00F32F53" w14:paraId="7CD94052" w14:textId="77777777" w:rsidTr="003B4D2A">
        <w:tc>
          <w:tcPr>
            <w:tcW w:w="562" w:type="dxa"/>
          </w:tcPr>
          <w:p w14:paraId="338456F2" w14:textId="1467C4E4" w:rsidR="007457D2" w:rsidRPr="00F32F53" w:rsidRDefault="00272372" w:rsidP="0074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70856A8" w14:textId="2CC3421C" w:rsidR="007457D2" w:rsidRPr="009A1845" w:rsidRDefault="009A1845" w:rsidP="007457D2">
            <w:pPr>
              <w:pStyle w:val="DaftarParagraf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Yunita Sari</w:t>
            </w:r>
            <w:r w:rsidR="007457D2" w:rsidRPr="00591DCB">
              <w:t>, S.</w:t>
            </w:r>
            <w:r>
              <w:rPr>
                <w:lang w:val="id-ID"/>
              </w:rPr>
              <w:t>A.P</w:t>
            </w:r>
          </w:p>
        </w:tc>
        <w:tc>
          <w:tcPr>
            <w:tcW w:w="2552" w:type="dxa"/>
          </w:tcPr>
          <w:p w14:paraId="15F15595" w14:textId="38DEE4BA" w:rsidR="007457D2" w:rsidRPr="009A1845" w:rsidRDefault="009A1845" w:rsidP="007457D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Operator</w:t>
            </w:r>
          </w:p>
        </w:tc>
        <w:tc>
          <w:tcPr>
            <w:tcW w:w="2500" w:type="dxa"/>
          </w:tcPr>
          <w:p w14:paraId="666CF3FE" w14:textId="1B55F005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604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7457D2" w:rsidRPr="00F32F53" w14:paraId="1D991711" w14:textId="77777777" w:rsidTr="003B4D2A">
        <w:tc>
          <w:tcPr>
            <w:tcW w:w="562" w:type="dxa"/>
          </w:tcPr>
          <w:p w14:paraId="35857CF4" w14:textId="50D222E2" w:rsidR="007457D2" w:rsidRPr="00F32F53" w:rsidRDefault="00272372" w:rsidP="0074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D177D85" w14:textId="340CDEFB" w:rsidR="007457D2" w:rsidRPr="009A1845" w:rsidRDefault="009A1845" w:rsidP="007457D2">
            <w:pPr>
              <w:pStyle w:val="DaftarParagraf"/>
              <w:ind w:left="0"/>
              <w:jc w:val="both"/>
              <w:rPr>
                <w:lang w:val="id-ID"/>
              </w:rPr>
            </w:pPr>
            <w:proofErr w:type="spellStart"/>
            <w:r>
              <w:rPr>
                <w:lang w:val="id-ID"/>
              </w:rPr>
              <w:t>Asby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rPr>
                <w:lang w:val="id-ID"/>
              </w:rPr>
              <w:t>Gafri</w:t>
            </w:r>
            <w:proofErr w:type="spellEnd"/>
            <w:r>
              <w:rPr>
                <w:lang w:val="id-ID"/>
              </w:rPr>
              <w:t xml:space="preserve"> Ihsan</w:t>
            </w:r>
            <w:r w:rsidR="007457D2" w:rsidRPr="00591DCB">
              <w:t>, S.</w:t>
            </w:r>
            <w:r>
              <w:rPr>
                <w:lang w:val="id-ID"/>
              </w:rPr>
              <w:t>Kom</w:t>
            </w:r>
          </w:p>
        </w:tc>
        <w:tc>
          <w:tcPr>
            <w:tcW w:w="2552" w:type="dxa"/>
          </w:tcPr>
          <w:p w14:paraId="69375232" w14:textId="6F5B420F" w:rsidR="007457D2" w:rsidRPr="009A1845" w:rsidRDefault="009A1845" w:rsidP="007457D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Tata Usaha</w:t>
            </w:r>
          </w:p>
        </w:tc>
        <w:tc>
          <w:tcPr>
            <w:tcW w:w="2500" w:type="dxa"/>
          </w:tcPr>
          <w:p w14:paraId="0A59442D" w14:textId="4AE5A265" w:rsidR="007457D2" w:rsidRPr="00F32F53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604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</w:tbl>
    <w:p w14:paraId="39654089" w14:textId="77777777" w:rsidR="00E00DC9" w:rsidRPr="00F32F53" w:rsidRDefault="00E00DC9" w:rsidP="00E00D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2516"/>
      </w:tblGrid>
      <w:tr w:rsidR="00462F5B" w:rsidRPr="00591DCB" w14:paraId="0A3DB58A" w14:textId="77777777" w:rsidTr="00956ECE">
        <w:tc>
          <w:tcPr>
            <w:tcW w:w="1800" w:type="dxa"/>
          </w:tcPr>
          <w:p w14:paraId="74FB7E7B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303C00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87ACE01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5B" w:rsidRPr="00591DCB" w14:paraId="54932E23" w14:textId="77777777" w:rsidTr="00956ECE">
        <w:trPr>
          <w:trHeight w:val="250"/>
        </w:trPr>
        <w:tc>
          <w:tcPr>
            <w:tcW w:w="1800" w:type="dxa"/>
          </w:tcPr>
          <w:p w14:paraId="7C6A12F2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65C760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79E7249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5B" w:rsidRPr="00591DCB" w14:paraId="41C63A24" w14:textId="77777777" w:rsidTr="00956ECE">
        <w:tc>
          <w:tcPr>
            <w:tcW w:w="5036" w:type="dxa"/>
            <w:gridSpan w:val="3"/>
          </w:tcPr>
          <w:p w14:paraId="2D5DE9D4" w14:textId="093312AF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CB">
              <w:rPr>
                <w:rFonts w:ascii="Times New Roman" w:hAnsi="Times New Roman"/>
                <w:sz w:val="24"/>
                <w:szCs w:val="24"/>
              </w:rPr>
              <w:t>Kepala</w:t>
            </w:r>
            <w:proofErr w:type="spellEnd"/>
            <w:r w:rsidRPr="00591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8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SLB Darma Bakti Insani</w:t>
            </w:r>
          </w:p>
          <w:p w14:paraId="06E04030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0B2091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D3E2F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74CF1" w14:textId="77777777" w:rsidR="00462F5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F9869" w14:textId="77777777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8F8A2" w14:textId="77777777" w:rsidR="009A1845" w:rsidRPr="00591DCB" w:rsidRDefault="009A1845" w:rsidP="009A1845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Harizki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 xml:space="preserve"> Agung Nugroho, </w:t>
            </w:r>
            <w:proofErr w:type="spellStart"/>
            <w:r w:rsidRPr="00591D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</w:p>
          <w:p w14:paraId="44A9D110" w14:textId="7C874CC5" w:rsidR="00462F5B" w:rsidRPr="00591DCB" w:rsidRDefault="00462F5B" w:rsidP="00956E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D14CB6" w14:textId="77777777" w:rsidR="00FE57E9" w:rsidRPr="00F32F53" w:rsidRDefault="00FE57E9" w:rsidP="006601BB">
      <w:pPr>
        <w:rPr>
          <w:rFonts w:ascii="Times New Roman" w:hAnsi="Times New Roman" w:cs="Times New Roman"/>
          <w:sz w:val="24"/>
          <w:szCs w:val="24"/>
        </w:rPr>
      </w:pPr>
    </w:p>
    <w:sectPr w:rsidR="00FE57E9" w:rsidRPr="00F32F53" w:rsidSect="006E1B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61F9"/>
    <w:multiLevelType w:val="hybridMultilevel"/>
    <w:tmpl w:val="5830B4A2"/>
    <w:lvl w:ilvl="0" w:tplc="84C02B24">
      <w:start w:val="1"/>
      <w:numFmt w:val="lowerLetter"/>
      <w:lvlText w:val="%1."/>
      <w:lvlJc w:val="left"/>
      <w:pPr>
        <w:ind w:left="1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80" w:hanging="360"/>
      </w:pPr>
    </w:lvl>
    <w:lvl w:ilvl="2" w:tplc="3809001B" w:tentative="1">
      <w:start w:val="1"/>
      <w:numFmt w:val="lowerRoman"/>
      <w:lvlText w:val="%3."/>
      <w:lvlJc w:val="right"/>
      <w:pPr>
        <w:ind w:left="3400" w:hanging="180"/>
      </w:pPr>
    </w:lvl>
    <w:lvl w:ilvl="3" w:tplc="3809000F" w:tentative="1">
      <w:start w:val="1"/>
      <w:numFmt w:val="decimal"/>
      <w:lvlText w:val="%4."/>
      <w:lvlJc w:val="left"/>
      <w:pPr>
        <w:ind w:left="4120" w:hanging="360"/>
      </w:pPr>
    </w:lvl>
    <w:lvl w:ilvl="4" w:tplc="38090019" w:tentative="1">
      <w:start w:val="1"/>
      <w:numFmt w:val="lowerLetter"/>
      <w:lvlText w:val="%5."/>
      <w:lvlJc w:val="left"/>
      <w:pPr>
        <w:ind w:left="4840" w:hanging="360"/>
      </w:pPr>
    </w:lvl>
    <w:lvl w:ilvl="5" w:tplc="3809001B" w:tentative="1">
      <w:start w:val="1"/>
      <w:numFmt w:val="lowerRoman"/>
      <w:lvlText w:val="%6."/>
      <w:lvlJc w:val="right"/>
      <w:pPr>
        <w:ind w:left="5560" w:hanging="180"/>
      </w:pPr>
    </w:lvl>
    <w:lvl w:ilvl="6" w:tplc="3809000F" w:tentative="1">
      <w:start w:val="1"/>
      <w:numFmt w:val="decimal"/>
      <w:lvlText w:val="%7."/>
      <w:lvlJc w:val="left"/>
      <w:pPr>
        <w:ind w:left="6280" w:hanging="360"/>
      </w:pPr>
    </w:lvl>
    <w:lvl w:ilvl="7" w:tplc="38090019" w:tentative="1">
      <w:start w:val="1"/>
      <w:numFmt w:val="lowerLetter"/>
      <w:lvlText w:val="%8."/>
      <w:lvlJc w:val="left"/>
      <w:pPr>
        <w:ind w:left="7000" w:hanging="360"/>
      </w:pPr>
    </w:lvl>
    <w:lvl w:ilvl="8" w:tplc="3809001B" w:tentative="1">
      <w:start w:val="1"/>
      <w:numFmt w:val="lowerRoman"/>
      <w:lvlText w:val="%9."/>
      <w:lvlJc w:val="right"/>
      <w:pPr>
        <w:ind w:left="7720" w:hanging="180"/>
      </w:pPr>
    </w:lvl>
  </w:abstractNum>
  <w:num w:numId="1" w16cid:durableId="136166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BB"/>
    <w:rsid w:val="00144A17"/>
    <w:rsid w:val="00272372"/>
    <w:rsid w:val="003B4D2A"/>
    <w:rsid w:val="00417A9A"/>
    <w:rsid w:val="00462F5B"/>
    <w:rsid w:val="00600D9B"/>
    <w:rsid w:val="00626C70"/>
    <w:rsid w:val="006601BB"/>
    <w:rsid w:val="006E1B32"/>
    <w:rsid w:val="00720BE6"/>
    <w:rsid w:val="007423C6"/>
    <w:rsid w:val="007457D2"/>
    <w:rsid w:val="0079171B"/>
    <w:rsid w:val="00814453"/>
    <w:rsid w:val="00894EBF"/>
    <w:rsid w:val="009323AE"/>
    <w:rsid w:val="00967CD9"/>
    <w:rsid w:val="009A1845"/>
    <w:rsid w:val="00B7324F"/>
    <w:rsid w:val="00B7327A"/>
    <w:rsid w:val="00D01E6C"/>
    <w:rsid w:val="00D8048E"/>
    <w:rsid w:val="00E00DC9"/>
    <w:rsid w:val="00F32F53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0612"/>
  <w15:chartTrackingRefBased/>
  <w15:docId w15:val="{9803A7C3-6CBE-4583-A0C2-CA590D7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3B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aliases w:val="Body of text,List Paragraph1,Medium Grid 1 - Accent 21,Body of text+1,Body of text+2,Body of text+3,List Paragraph11,Sub sub,rpp3,sub-section,dot points body text 12,Body of textCxSp,Colorful List - Accent 11,normal"/>
    <w:basedOn w:val="Normal"/>
    <w:link w:val="DaftarParagrafKAR"/>
    <w:uiPriority w:val="34"/>
    <w:qFormat/>
    <w:rsid w:val="00B7324F"/>
    <w:pPr>
      <w:ind w:left="720"/>
      <w:contextualSpacing/>
    </w:pPr>
  </w:style>
  <w:style w:type="character" w:customStyle="1" w:styleId="a">
    <w:name w:val="a"/>
    <w:basedOn w:val="FontParagrafDefault"/>
    <w:rsid w:val="00F32F53"/>
  </w:style>
  <w:style w:type="character" w:customStyle="1" w:styleId="l6">
    <w:name w:val="l6"/>
    <w:basedOn w:val="FontParagrafDefault"/>
    <w:rsid w:val="00F32F53"/>
  </w:style>
  <w:style w:type="character" w:customStyle="1" w:styleId="DaftarParagrafKAR">
    <w:name w:val="Daftar Paragraf KAR"/>
    <w:aliases w:val="Body of text KAR,List Paragraph1 KAR,Medium Grid 1 - Accent 21 KAR,Body of text+1 KAR,Body of text+2 KAR,Body of text+3 KAR,List Paragraph11 KAR,Sub sub KAR,rpp3 KAR,sub-section KAR,dot points body text 12 KAR,Body of textCxSp KAR"/>
    <w:link w:val="DaftarParagraf"/>
    <w:uiPriority w:val="34"/>
    <w:qFormat/>
    <w:locked/>
    <w:rsid w:val="0074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b.darmabaktiinsani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BBD7-53EB-4F66-8210-BE340F68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slb darma bakti insani</cp:lastModifiedBy>
  <cp:revision>6</cp:revision>
  <cp:lastPrinted>2023-12-08T02:19:00Z</cp:lastPrinted>
  <dcterms:created xsi:type="dcterms:W3CDTF">2023-10-25T12:35:00Z</dcterms:created>
  <dcterms:modified xsi:type="dcterms:W3CDTF">2024-04-02T02:54:00Z</dcterms:modified>
</cp:coreProperties>
</file>